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iCs/>
          <w:sz w:val="22"/>
          <w:szCs w:val="22"/>
          <w:lang w:val="en-GB"/>
        </w:rPr>
      </w:pPr>
      <w:r w:rsidRPr="00464CC0">
        <w:rPr>
          <w:rFonts w:ascii="Arial" w:eastAsia="Calibri" w:hAnsi="Arial" w:cs="Arial"/>
          <w:bCs/>
          <w:iCs/>
          <w:sz w:val="22"/>
          <w:szCs w:val="22"/>
          <w:lang w:val="en-GB"/>
        </w:rPr>
        <w:t>24</w:t>
      </w:r>
      <w:r w:rsidRPr="00464CC0">
        <w:rPr>
          <w:rFonts w:ascii="Arial" w:eastAsia="Calibri" w:hAnsi="Arial" w:cs="Arial"/>
          <w:bCs/>
          <w:iCs/>
          <w:sz w:val="22"/>
          <w:szCs w:val="22"/>
          <w:vertAlign w:val="superscript"/>
          <w:lang w:val="en-GB"/>
        </w:rPr>
        <w:t>th</w:t>
      </w:r>
      <w:r w:rsidRPr="00464CC0">
        <w:rPr>
          <w:rFonts w:ascii="Arial" w:eastAsia="Calibri" w:hAnsi="Arial" w:cs="Arial"/>
          <w:bCs/>
          <w:iCs/>
          <w:sz w:val="22"/>
          <w:szCs w:val="22"/>
          <w:lang w:val="en-GB"/>
        </w:rPr>
        <w:t xml:space="preserve"> May 2013</w:t>
      </w:r>
    </w:p>
    <w:p w:rsid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64CC0" w:rsidRPr="00464CC0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464CC0" w:rsidRPr="00464CC0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Holds Second-Phase Tree Planting in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464CC0" w:rsidRPr="00464CC0">
        <w:rPr>
          <w:rFonts w:ascii="Arial" w:eastAsia="Calibri" w:hAnsi="Arial" w:cs="Arial"/>
          <w:b/>
          <w:bCs/>
          <w:sz w:val="22"/>
          <w:szCs w:val="22"/>
          <w:lang w:val="en-GB"/>
        </w:rPr>
        <w:t>Otsuchi-cho, Iwate Prefecture</w:t>
      </w:r>
    </w:p>
    <w:p w:rsidR="00464CC0" w:rsidRPr="00ED34C3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sz w:val="22"/>
          <w:szCs w:val="22"/>
          <w:lang w:val="en-GB"/>
        </w:rPr>
      </w:pPr>
      <w:r w:rsidRPr="00ED34C3">
        <w:rPr>
          <w:rFonts w:ascii="Arial" w:eastAsia="Calibri" w:hAnsi="Arial" w:cs="Arial"/>
          <w:b/>
          <w:bCs/>
          <w:i/>
          <w:sz w:val="22"/>
          <w:szCs w:val="22"/>
          <w:lang w:val="en-GB"/>
        </w:rPr>
        <w:t>5,000 Trees Planted by Local Residents and Others</w:t>
      </w:r>
    </w:p>
    <w:p w:rsidR="00ED34C3" w:rsidRPr="00464CC0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Rubber Co., Ltd., announced today that it carried out a “Heisei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Forest” tree planting on May 18 to help support recovery of Otsuchi-cho, Kamihei-gun, Iwate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Prefecture, one of the areas affected by the Great East Japan Earthquake. 553 participants,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including 160 Otsuchi-cho residents, planted about 5,000 broad-leaved evergreen seedlings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indigenous to the local area. Together with guests, including Otsuchi Mayor Yutaka Ikarigawa,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representatives of supporting companies, Dr. Akira Miyawaki (plant ecologist) and former F1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driver Mr. Ukyo Katayama, 245 people from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Rubber attended the event, including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Chairman and CEO Tadanobu Nagumo, President Hikomitsu Noji and 54 employee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volunteers.</w:t>
      </w:r>
    </w:p>
    <w:p w:rsidR="00ED34C3" w:rsidRPr="00464CC0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D34C3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>Otsuchi-cho promotes creation of “Forests That Protect Lives” as part of its recovery plan. In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support, on April 30, 2012,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Rubber carried out a model-forest tree planting in the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town under its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Forever Forest Project. This day’s event was the second-phase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planting. A new 250-meter extension was created to the 50-meter mound where seedlings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were planted last year, and the planting this time was in a 50-meter portion of the new mound.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Hereafter,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Rubber will carry out further tree plantings in 50-meter areas each year,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completing planting of the 300-meter mound by 2017, the year the company will mark its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100th anniversary. The first-phase model forest was renamed “Heisei Forest” – from “Forever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Forest” – so that the great earthquake that occurred in the Heisei period will never be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forgotten.</w:t>
      </w:r>
    </w:p>
    <w:p w:rsidR="00ED34C3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D34C3" w:rsidRDefault="00ED34C3" w:rsidP="00ED34C3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2703210" cy="1800000"/>
            <wp:effectExtent l="19050" t="0" r="1890" b="0"/>
            <wp:docPr id="1" name="Bild 1" descr="M:\Marketing\Web\New Website\Content\Press\2013_05_24 Tree planting Otsuchi-cho\Opening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5_24 Tree planting Otsuchi-cho\Opening ceremo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2703210" cy="1800000"/>
            <wp:effectExtent l="19050" t="0" r="1890" b="0"/>
            <wp:docPr id="2" name="Bild 2" descr="M:\Marketing\Web\New Website\Content\Press\2013_05_24 Tree planting Otsuchi-cho\Participants planting 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keting\Web\New Website\Content\Press\2013_05_24 Tree planting Otsuchi-cho\Participants planting tre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C3" w:rsidRPr="00ED34C3" w:rsidRDefault="00ED34C3" w:rsidP="00ED34C3">
      <w:pP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  <w:lang w:val="en-GB"/>
        </w:rPr>
      </w:pPr>
      <w:r w:rsidRPr="00ED34C3">
        <w:rPr>
          <w:rFonts w:ascii="Arial" w:eastAsia="Calibri" w:hAnsi="Arial" w:cs="Arial"/>
          <w:sz w:val="18"/>
          <w:szCs w:val="18"/>
          <w:lang w:val="en-GB"/>
        </w:rPr>
        <w:tab/>
      </w:r>
      <w:r w:rsidRPr="00ED34C3">
        <w:rPr>
          <w:rFonts w:ascii="Arial" w:eastAsia="Calibri" w:hAnsi="Arial" w:cs="Arial"/>
          <w:sz w:val="18"/>
          <w:szCs w:val="18"/>
          <w:lang w:val="en-GB"/>
        </w:rPr>
        <w:tab/>
      </w:r>
      <w:r>
        <w:rPr>
          <w:rFonts w:ascii="Arial" w:eastAsia="Calibri" w:hAnsi="Arial" w:cs="Arial"/>
          <w:sz w:val="18"/>
          <w:szCs w:val="18"/>
          <w:lang w:val="en-GB"/>
        </w:rPr>
        <w:tab/>
      </w:r>
      <w:r w:rsidRPr="00ED34C3">
        <w:rPr>
          <w:rFonts w:ascii="Arial" w:eastAsia="Calibri" w:hAnsi="Arial" w:cs="Arial"/>
          <w:sz w:val="18"/>
          <w:szCs w:val="18"/>
          <w:lang w:val="en-GB"/>
        </w:rPr>
        <w:t>Opening Ceremony</w:t>
      </w:r>
      <w:r w:rsidRPr="00ED34C3">
        <w:rPr>
          <w:rFonts w:ascii="Arial" w:eastAsia="Calibri" w:hAnsi="Arial" w:cs="Arial"/>
          <w:sz w:val="18"/>
          <w:szCs w:val="18"/>
          <w:lang w:val="en-GB"/>
        </w:rPr>
        <w:tab/>
      </w:r>
      <w:r w:rsidRPr="00ED34C3">
        <w:rPr>
          <w:rFonts w:ascii="Arial" w:eastAsia="Calibri" w:hAnsi="Arial" w:cs="Arial"/>
          <w:sz w:val="18"/>
          <w:szCs w:val="18"/>
          <w:lang w:val="en-GB"/>
        </w:rPr>
        <w:tab/>
      </w:r>
      <w:r w:rsidRPr="00ED34C3">
        <w:rPr>
          <w:rFonts w:ascii="Arial" w:eastAsia="Calibri" w:hAnsi="Arial" w:cs="Arial"/>
          <w:sz w:val="18"/>
          <w:szCs w:val="18"/>
          <w:lang w:val="en-GB"/>
        </w:rPr>
        <w:tab/>
      </w:r>
      <w:r w:rsidRPr="00ED34C3">
        <w:rPr>
          <w:rFonts w:ascii="Arial" w:eastAsia="Calibri" w:hAnsi="Arial" w:cs="Arial"/>
          <w:sz w:val="18"/>
          <w:szCs w:val="18"/>
          <w:lang w:val="en-GB"/>
        </w:rPr>
        <w:tab/>
      </w:r>
      <w:r w:rsidRPr="00ED34C3">
        <w:rPr>
          <w:rFonts w:ascii="Arial" w:eastAsia="Calibri" w:hAnsi="Arial" w:cs="Arial"/>
          <w:sz w:val="18"/>
          <w:szCs w:val="18"/>
          <w:lang w:val="en-GB"/>
        </w:rPr>
        <w:tab/>
        <w:t>Participants planting trees</w:t>
      </w:r>
    </w:p>
    <w:p w:rsidR="00ED34C3" w:rsidRDefault="00ED34C3" w:rsidP="00ED34C3">
      <w:pPr>
        <w:autoSpaceDE w:val="0"/>
        <w:autoSpaceDN w:val="0"/>
        <w:adjustRightInd w:val="0"/>
        <w:jc w:val="right"/>
        <w:rPr>
          <w:rFonts w:ascii="Arial" w:eastAsia="Calibri" w:hAnsi="Arial" w:cs="Arial"/>
          <w:sz w:val="22"/>
          <w:szCs w:val="22"/>
          <w:lang w:val="en-GB"/>
        </w:rPr>
      </w:pPr>
    </w:p>
    <w:p w:rsidR="00ED34C3" w:rsidRDefault="00ED34C3" w:rsidP="00ED34C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ED34C3" w:rsidRDefault="00ED34C3" w:rsidP="00ED34C3">
      <w:pPr>
        <w:rPr>
          <w:rFonts w:ascii="Arial" w:eastAsia="Calibri" w:hAnsi="Arial" w:cs="Arial"/>
          <w:sz w:val="22"/>
          <w:szCs w:val="22"/>
          <w:lang w:val="en-GB"/>
        </w:rPr>
      </w:pPr>
    </w:p>
    <w:p w:rsidR="00464CC0" w:rsidRDefault="00464CC0" w:rsidP="00ED34C3">
      <w:pPr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>The primary, distinctive feature of the “Heisei Forest” is that the underlying mound was,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except for the topsoil, created from disaster debris – woody debris (only natural wood, not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construction materials), earth and sand, and non-combustible earthy debris such as concrete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pieces. Use of disaster debris not only helps reduce the cost of its disposal and CO2 emissions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from incineration, but will actually facilitate the growth of the seedlings. Looking to the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creation of more “Forests That Protect Lives” hereafter,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Rubber will continue to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regularly take measurements and carry out investigations at the site of the first-phase tree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planting, to determine and understand quantitatively the effects of using disaster debris.</w:t>
      </w:r>
    </w:p>
    <w:p w:rsidR="00ED34C3" w:rsidRPr="00464CC0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D34C3" w:rsidRDefault="00ED34C3">
      <w:pPr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br w:type="page"/>
      </w:r>
    </w:p>
    <w:p w:rsidR="00ED34C3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D34C3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The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Rubber Group has been carrying out the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Forever Forest Project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since 2007, largely on the initiative of its employees, under the guidance of Dr. Akira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Miyawaki, plant ecologist and professor emeritus of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National University.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Conceived by him, “Forests That Protect Lives” is an effort to create “genuine” or “native”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forests that will withstand tsunami along the 300-kilometer Pacific coast in the Tohoku region.</w:t>
      </w: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>Dr. Miyawaki advocates effective use of disaster debris in mounds created for planting.</w:t>
      </w:r>
    </w:p>
    <w:p w:rsidR="00ED34C3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ED34C3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464CC0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Messages from Selected Participants (Summarized)</w:t>
      </w:r>
    </w:p>
    <w:p w:rsidR="00ED34C3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464CC0">
        <w:rPr>
          <w:rFonts w:ascii="Arial" w:eastAsia="Calibri" w:hAnsi="Arial" w:cs="Arial"/>
          <w:b/>
          <w:bCs/>
          <w:sz w:val="22"/>
          <w:szCs w:val="22"/>
          <w:lang w:val="en-GB"/>
        </w:rPr>
        <w:t>Otsuchi Mayor Yutaka Ikarigawa</w:t>
      </w: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>Approached by Dr. Miyawaki to create a green embankment, the town has been fostering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“Forests That Protect Lives” since April last year. We will steadily </w:t>
      </w:r>
      <w:r w:rsidR="00ED34C3" w:rsidRPr="00464CC0">
        <w:rPr>
          <w:rFonts w:ascii="Arial" w:eastAsia="Calibri" w:hAnsi="Arial" w:cs="Arial"/>
          <w:sz w:val="22"/>
          <w:szCs w:val="22"/>
          <w:lang w:val="en-GB"/>
        </w:rPr>
        <w:t>endeavour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to build the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“Heisei Forest” as our effort to never let the disaster – in which one in ten town residents died</w:t>
      </w:r>
    </w:p>
    <w:p w:rsid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>– fade from memory; to provide repose for the souls of the deceased; and to make it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eventually a place of recreation and relaxation for our citizens. With the landside of a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14.5-meter-high concrete embankment covered with the “Heisei Forest,” we will re-create a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town that is at the same time both environmentally friendly and protects people from disaster.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Toward eventual reconstruction of the town, recovery work, little by little, has been making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steady progress. For example, 124 units of “disaster-recovery public housing” will soon be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ready for occupancy. We owe this to staff coming from all over the country, and to all the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people here for their support. We are extremely grateful. With the nice weather we are having,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I hope you will conduct today’s planting with these ideas in your heart.</w:t>
      </w:r>
    </w:p>
    <w:p w:rsidR="00ED34C3" w:rsidRPr="00464CC0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64CC0" w:rsidRPr="00464CC0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464CC0" w:rsidRPr="00464CC0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Rubber’s Chairman and CEO Tadanobu Nagumo</w:t>
      </w: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>In support of creating forests that will provide repose for deceased souls, part of the recovery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program determined by Otsuchi-cho, </w:t>
      </w:r>
      <w:r w:rsidR="00ED34C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 xml:space="preserve"> Rubber carried out a first-phase model-forest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tree planting last year. As you can see, those seedlings have grown rapidly and are now about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a meter tall. Today’s is the second-phase planting and the forest is now to be known as the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“Heisei Forest” in order that people may never forget the unprecedented great earthquake. We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will plant about 5,000 trees every year and expect the 300-meter mound to be fully covered in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green by 2017, when the company will mark its 100th anniversary. We hope that this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300-meter green mound will convey Otsuchi-cho residents’ thoughts for the deceased souls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whenever people look at it. We are also asking those living in temporary housing to grow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seedlings from seeds. Those seedlings, too – and those people’s feelings and thoughts – will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be planted in the “Heisei Forest.” We look forward in the near future to its becoming truly a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forest that protects lives.</w:t>
      </w:r>
    </w:p>
    <w:p w:rsidR="00464CC0" w:rsidRPr="00464CC0" w:rsidRDefault="00464CC0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64CC0" w:rsidRPr="00464CC0" w:rsidRDefault="00ED34C3" w:rsidP="00ED34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464CC0" w:rsidRPr="00464CC0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Rubber’s President Hikomitsu Noji</w:t>
      </w:r>
    </w:p>
    <w:p w:rsidR="009E4272" w:rsidRPr="00464CC0" w:rsidRDefault="00464CC0" w:rsidP="00ED34C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464CC0">
        <w:rPr>
          <w:rFonts w:ascii="Arial" w:eastAsia="Calibri" w:hAnsi="Arial" w:cs="Arial"/>
          <w:sz w:val="22"/>
          <w:szCs w:val="22"/>
          <w:lang w:val="en-GB"/>
        </w:rPr>
        <w:t>All your efforts today are very deeply appreciated. Recently I visited our plant in the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Philippines, where we had a tree planting five years ago. The trees I saw are ten meters tall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now. So I want to ask you to take good care of the seedlings you planted today. As you know,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the name is now “Heisei Forest.” When Dr. Miyawaki met the Emperor in July last year and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asked for permission to use “Heisei,” the Emperor was most pleased. The name was then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changed from “Forever Forest,” but the idea of connecting lives and preserving DNA remains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a part of it. We have asked people living in temporary housing in the town to grow seedlings.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We also grow seedlings at our company locations, including our Shinshiro, Mie and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Onomichi Plants. Because planted trees have to be indigenous to the local area, we will gather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seeds from this area in the fall and plant them in pots. We would appreciate your support for</w:t>
      </w:r>
      <w:r w:rsidR="00ED34C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64CC0">
        <w:rPr>
          <w:rFonts w:ascii="Arial" w:eastAsia="Calibri" w:hAnsi="Arial" w:cs="Arial"/>
          <w:sz w:val="22"/>
          <w:szCs w:val="22"/>
          <w:lang w:val="en-GB"/>
        </w:rPr>
        <w:t>that, too, and into the future.</w:t>
      </w:r>
    </w:p>
    <w:sectPr w:rsidR="009E4272" w:rsidRPr="00464CC0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1792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1792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920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64CC0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D34C3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855</Words>
  <Characters>5393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2013-05-27T07:56:00Z</dcterms:created>
  <dcterms:modified xsi:type="dcterms:W3CDTF">2013-05-27T08:03:00Z</dcterms:modified>
</cp:coreProperties>
</file>